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D9BD4" w14:textId="77777777" w:rsidR="009A7B17" w:rsidRDefault="009A7B17" w:rsidP="009A7B17">
      <w:pPr>
        <w:pStyle w:val="a3"/>
        <w:spacing w:line="240" w:lineRule="exact"/>
        <w:ind w:left="4600" w:right="323" w:firstLine="356"/>
        <w:rPr>
          <w:lang w:val="ru-RU"/>
        </w:rPr>
      </w:pPr>
      <w:r>
        <w:rPr>
          <w:lang w:val="ru-RU"/>
        </w:rPr>
        <w:t>УТВЕРЖДЕН</w:t>
      </w:r>
    </w:p>
    <w:p w14:paraId="30AFFE1E" w14:textId="77777777" w:rsidR="009A7B17" w:rsidRDefault="009A7B17" w:rsidP="009A7B17">
      <w:pPr>
        <w:pStyle w:val="a3"/>
        <w:spacing w:line="240" w:lineRule="exact"/>
        <w:ind w:left="333" w:right="323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приказом Министерства </w:t>
      </w:r>
    </w:p>
    <w:p w14:paraId="6AB4802A" w14:textId="77777777" w:rsidR="009A7B17" w:rsidRDefault="009A7B17" w:rsidP="009A7B17">
      <w:pPr>
        <w:pStyle w:val="a3"/>
        <w:spacing w:line="240" w:lineRule="exact"/>
        <w:ind w:left="333" w:right="141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по управлению имуществом </w:t>
      </w:r>
      <w:r>
        <w:rPr>
          <w:lang w:val="ru-RU"/>
        </w:rPr>
        <w:br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и градостроительной деятельности</w:t>
      </w:r>
    </w:p>
    <w:p w14:paraId="29A5BF19" w14:textId="77777777" w:rsidR="009A7B17" w:rsidRDefault="009A7B17" w:rsidP="009A7B17">
      <w:pPr>
        <w:pStyle w:val="a3"/>
        <w:spacing w:line="240" w:lineRule="exact"/>
        <w:ind w:left="333" w:right="323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Пермского края</w:t>
      </w:r>
    </w:p>
    <w:p w14:paraId="56A0F4E0" w14:textId="77777777" w:rsidR="009A7B17" w:rsidRPr="001E7FBD" w:rsidRDefault="009A7B17" w:rsidP="009A7B17">
      <w:pPr>
        <w:pStyle w:val="a3"/>
        <w:spacing w:line="240" w:lineRule="exact"/>
        <w:ind w:left="333" w:right="323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от _________ № _____________</w:t>
      </w: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543634A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8DE525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49CA26B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80FC4E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4000B5B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6472BDA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36A4142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564C94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FC4AE2C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75A90C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86FC328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BFB87E7" w14:textId="7C17926B" w:rsidR="00D60345" w:rsidRPr="00D60345" w:rsidRDefault="00D60345" w:rsidP="00D60345">
      <w:pPr>
        <w:pStyle w:val="a3"/>
        <w:spacing w:line="360" w:lineRule="exact"/>
        <w:jc w:val="center"/>
        <w:rPr>
          <w:sz w:val="32"/>
          <w:szCs w:val="32"/>
          <w:lang w:val="ru-RU"/>
        </w:rPr>
      </w:pPr>
      <w:r w:rsidRPr="00D60345">
        <w:rPr>
          <w:sz w:val="32"/>
          <w:szCs w:val="32"/>
          <w:lang w:val="ru-RU"/>
        </w:rPr>
        <w:t>ГЕНЕРАЛЬНЫЙ ПЛАН ПЕРМСКОГО МУНИЦИПАЛЬНОГО ОКРУГА ПЕРМСКОГО КРАЯ ПРИМЕНИТЕЛЬНО</w:t>
      </w:r>
    </w:p>
    <w:p w14:paraId="6B996B01" w14:textId="77777777" w:rsidR="00D60345" w:rsidRPr="00D60345" w:rsidRDefault="00D60345" w:rsidP="00D60345">
      <w:pPr>
        <w:pStyle w:val="a3"/>
        <w:spacing w:line="360" w:lineRule="exact"/>
        <w:jc w:val="center"/>
        <w:rPr>
          <w:sz w:val="32"/>
          <w:szCs w:val="32"/>
          <w:lang w:val="ru-RU"/>
        </w:rPr>
      </w:pPr>
      <w:r w:rsidRPr="00D60345">
        <w:rPr>
          <w:sz w:val="32"/>
          <w:szCs w:val="32"/>
          <w:lang w:val="ru-RU"/>
        </w:rPr>
        <w:t>К НАСЕЛЕННОМУ ПУНКТУ Д. МОРГАЛИ</w:t>
      </w:r>
    </w:p>
    <w:p w14:paraId="48E9C829" w14:textId="49D7FAFC" w:rsidR="00147748" w:rsidRDefault="00147748" w:rsidP="00D60345">
      <w:pPr>
        <w:pStyle w:val="a3"/>
        <w:spacing w:line="360" w:lineRule="exact"/>
        <w:ind w:left="0"/>
        <w:jc w:val="center"/>
        <w:rPr>
          <w:b/>
          <w:lang w:val="ru-RU"/>
        </w:rPr>
      </w:pP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EA0537D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1B379C0A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F69DB23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B08ADB2" w14:textId="097C8440" w:rsid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08EA36A3" w14:textId="0ADDEF5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337EB2" w14:textId="6781F2A2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46218A" w14:textId="14B726C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15741A3" w14:textId="1B7DDD8A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7147777" w14:textId="0EF603BC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2ADED6E8" w14:textId="6E8D4350" w:rsidR="009A7B17" w:rsidRDefault="009A7B17" w:rsidP="00691C98">
      <w:pPr>
        <w:spacing w:line="360" w:lineRule="exact"/>
        <w:rPr>
          <w:sz w:val="28"/>
          <w:szCs w:val="28"/>
          <w:lang w:val="ru-RU"/>
        </w:rPr>
      </w:pPr>
    </w:p>
    <w:p w14:paraId="12F90977" w14:textId="0649E961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6FB3AB7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AC5CC0C" w14:textId="06EAF7E0" w:rsidR="009A7B17" w:rsidRDefault="009A7B17" w:rsidP="00691C98">
      <w:pPr>
        <w:spacing w:line="360" w:lineRule="exact"/>
        <w:rPr>
          <w:sz w:val="28"/>
          <w:szCs w:val="28"/>
          <w:lang w:val="ru-RU"/>
        </w:rPr>
      </w:pPr>
    </w:p>
    <w:p w14:paraId="7F341161" w14:textId="77777777" w:rsidR="009A7B17" w:rsidRPr="00147748" w:rsidRDefault="009A7B17" w:rsidP="00691C98">
      <w:pPr>
        <w:spacing w:line="360" w:lineRule="exact"/>
        <w:rPr>
          <w:sz w:val="28"/>
          <w:szCs w:val="28"/>
          <w:lang w:val="ru-RU"/>
        </w:rPr>
      </w:pPr>
      <w:bookmarkStart w:id="0" w:name="_GoBack"/>
      <w:bookmarkEnd w:id="0"/>
    </w:p>
    <w:p w14:paraId="0421B58F" w14:textId="3ADE7276" w:rsidR="009A7B17" w:rsidRPr="009A7B17" w:rsidRDefault="00147748" w:rsidP="009A7B17">
      <w:pPr>
        <w:spacing w:line="360" w:lineRule="exact"/>
        <w:jc w:val="center"/>
        <w:rPr>
          <w:sz w:val="28"/>
          <w:szCs w:val="28"/>
          <w:lang w:val="ru-RU"/>
        </w:rPr>
      </w:pPr>
      <w:r w:rsidRPr="00147748">
        <w:rPr>
          <w:sz w:val="28"/>
          <w:szCs w:val="28"/>
          <w:lang w:val="ru-RU"/>
        </w:rPr>
        <w:t>202</w:t>
      </w:r>
      <w:r w:rsidR="007B2D6D">
        <w:rPr>
          <w:sz w:val="28"/>
          <w:szCs w:val="28"/>
          <w:lang w:val="ru-RU"/>
        </w:rPr>
        <w:t>5</w:t>
      </w:r>
      <w:r w:rsidR="009A7B17">
        <w:rPr>
          <w:sz w:val="28"/>
          <w:szCs w:val="28"/>
          <w:lang w:val="ru-RU"/>
        </w:rPr>
        <w:br w:type="page"/>
      </w: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202EB91" w14:textId="7C7F3BA6" w:rsidR="00E645E0" w:rsidRPr="00E645E0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E645E0">
            <w:rPr>
              <w:sz w:val="28"/>
              <w:szCs w:val="28"/>
            </w:rPr>
            <w:fldChar w:fldCharType="begin"/>
          </w:r>
          <w:r w:rsidRPr="00E645E0">
            <w:rPr>
              <w:sz w:val="28"/>
              <w:szCs w:val="28"/>
            </w:rPr>
            <w:instrText xml:space="preserve"> TOC \o "1-3" \h \z \u </w:instrText>
          </w:r>
          <w:r w:rsidRPr="00E645E0">
            <w:rPr>
              <w:sz w:val="28"/>
              <w:szCs w:val="28"/>
            </w:rPr>
            <w:fldChar w:fldCharType="separate"/>
          </w:r>
          <w:hyperlink w:anchor="_Toc214361462" w:history="1">
            <w:r w:rsidR="00E645E0" w:rsidRPr="00E645E0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E645E0" w:rsidRPr="00E645E0">
              <w:rPr>
                <w:noProof/>
                <w:webHidden/>
                <w:sz w:val="28"/>
                <w:szCs w:val="28"/>
              </w:rPr>
              <w:tab/>
            </w:r>
            <w:r w:rsidR="00E645E0" w:rsidRPr="00E645E0">
              <w:rPr>
                <w:noProof/>
                <w:webHidden/>
                <w:sz w:val="28"/>
                <w:szCs w:val="28"/>
              </w:rPr>
              <w:fldChar w:fldCharType="begin"/>
            </w:r>
            <w:r w:rsidR="00E645E0" w:rsidRPr="00E645E0">
              <w:rPr>
                <w:noProof/>
                <w:webHidden/>
                <w:sz w:val="28"/>
                <w:szCs w:val="28"/>
              </w:rPr>
              <w:instrText xml:space="preserve"> PAGEREF _Toc214361462 \h </w:instrText>
            </w:r>
            <w:r w:rsidR="00E645E0" w:rsidRPr="00E645E0">
              <w:rPr>
                <w:noProof/>
                <w:webHidden/>
                <w:sz w:val="28"/>
                <w:szCs w:val="28"/>
              </w:rPr>
            </w:r>
            <w:r w:rsidR="00E645E0" w:rsidRPr="00E645E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96359">
              <w:rPr>
                <w:noProof/>
                <w:webHidden/>
                <w:sz w:val="28"/>
                <w:szCs w:val="28"/>
              </w:rPr>
              <w:t>3</w:t>
            </w:r>
            <w:r w:rsidR="00E645E0" w:rsidRPr="00E645E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13FC34" w14:textId="334F14F2" w:rsidR="00E645E0" w:rsidRPr="00E645E0" w:rsidRDefault="00035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4361463" w:history="1">
            <w:r w:rsidR="00E645E0" w:rsidRPr="00E645E0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E645E0" w:rsidRPr="00E645E0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E645E0" w:rsidRPr="00E645E0">
              <w:rPr>
                <w:noProof/>
                <w:webHidden/>
                <w:sz w:val="28"/>
                <w:szCs w:val="28"/>
              </w:rPr>
              <w:tab/>
            </w:r>
            <w:r w:rsidR="00E645E0" w:rsidRPr="00E645E0">
              <w:rPr>
                <w:noProof/>
                <w:webHidden/>
                <w:sz w:val="28"/>
                <w:szCs w:val="28"/>
              </w:rPr>
              <w:fldChar w:fldCharType="begin"/>
            </w:r>
            <w:r w:rsidR="00E645E0" w:rsidRPr="00E645E0">
              <w:rPr>
                <w:noProof/>
                <w:webHidden/>
                <w:sz w:val="28"/>
                <w:szCs w:val="28"/>
              </w:rPr>
              <w:instrText xml:space="preserve"> PAGEREF _Toc214361463 \h </w:instrText>
            </w:r>
            <w:r w:rsidR="00E645E0" w:rsidRPr="00E645E0">
              <w:rPr>
                <w:noProof/>
                <w:webHidden/>
                <w:sz w:val="28"/>
                <w:szCs w:val="28"/>
              </w:rPr>
            </w:r>
            <w:r w:rsidR="00E645E0" w:rsidRPr="00E645E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96359">
              <w:rPr>
                <w:noProof/>
                <w:webHidden/>
                <w:sz w:val="28"/>
                <w:szCs w:val="28"/>
              </w:rPr>
              <w:t>4</w:t>
            </w:r>
            <w:r w:rsidR="00E645E0" w:rsidRPr="00E645E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BF51B3" w14:textId="16F96B01" w:rsidR="00E645E0" w:rsidRPr="00E645E0" w:rsidRDefault="00035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4361464" w:history="1">
            <w:r w:rsidR="00E645E0" w:rsidRPr="00E645E0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E645E0" w:rsidRPr="00E645E0">
              <w:rPr>
                <w:noProof/>
                <w:webHidden/>
                <w:sz w:val="28"/>
                <w:szCs w:val="28"/>
              </w:rPr>
              <w:tab/>
            </w:r>
            <w:r w:rsidR="00E645E0" w:rsidRPr="00E645E0">
              <w:rPr>
                <w:noProof/>
                <w:webHidden/>
                <w:sz w:val="28"/>
                <w:szCs w:val="28"/>
              </w:rPr>
              <w:fldChar w:fldCharType="begin"/>
            </w:r>
            <w:r w:rsidR="00E645E0" w:rsidRPr="00E645E0">
              <w:rPr>
                <w:noProof/>
                <w:webHidden/>
                <w:sz w:val="28"/>
                <w:szCs w:val="28"/>
              </w:rPr>
              <w:instrText xml:space="preserve"> PAGEREF _Toc214361464 \h </w:instrText>
            </w:r>
            <w:r w:rsidR="00E645E0" w:rsidRPr="00E645E0">
              <w:rPr>
                <w:noProof/>
                <w:webHidden/>
                <w:sz w:val="28"/>
                <w:szCs w:val="28"/>
              </w:rPr>
            </w:r>
            <w:r w:rsidR="00E645E0" w:rsidRPr="00E645E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96359">
              <w:rPr>
                <w:noProof/>
                <w:webHidden/>
                <w:sz w:val="28"/>
                <w:szCs w:val="28"/>
              </w:rPr>
              <w:t>5</w:t>
            </w:r>
            <w:r w:rsidR="00E645E0" w:rsidRPr="00E645E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AE0EC7" w14:textId="1C0E36B0" w:rsidR="00E645E0" w:rsidRPr="00E645E0" w:rsidRDefault="00035075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4361465" w:history="1">
            <w:r w:rsidR="00E645E0" w:rsidRPr="00E645E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E645E0" w:rsidRPr="00E645E0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E645E0" w:rsidRPr="00E645E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E645E0" w:rsidRPr="00E645E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645E0" w:rsidRPr="00E645E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_Toc214361465 \h </w:instrText>
            </w:r>
            <w:r w:rsidR="00E645E0" w:rsidRPr="00E645E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E645E0" w:rsidRPr="00E645E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963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E645E0" w:rsidRPr="00E645E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79BE77" w14:textId="11ADB380" w:rsidR="00E645E0" w:rsidRPr="00E645E0" w:rsidRDefault="00035075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4361466" w:history="1">
            <w:r w:rsidR="00E645E0" w:rsidRPr="00E645E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E645E0" w:rsidRPr="00E645E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E645E0" w:rsidRPr="00E645E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645E0" w:rsidRPr="00E645E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_Toc214361466 \h </w:instrText>
            </w:r>
            <w:r w:rsidR="00E645E0" w:rsidRPr="00E645E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E645E0" w:rsidRPr="00E645E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963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E645E0" w:rsidRPr="00E645E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8C8A5C" w14:textId="2E6A2013" w:rsidR="00E645E0" w:rsidRPr="00E645E0" w:rsidRDefault="000350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4361467" w:history="1">
            <w:r w:rsidR="00E645E0" w:rsidRPr="00E645E0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E645E0" w:rsidRPr="00E645E0">
              <w:rPr>
                <w:noProof/>
                <w:webHidden/>
                <w:sz w:val="28"/>
                <w:szCs w:val="28"/>
              </w:rPr>
              <w:tab/>
            </w:r>
            <w:r w:rsidR="00E645E0" w:rsidRPr="00E645E0">
              <w:rPr>
                <w:noProof/>
                <w:webHidden/>
                <w:sz w:val="28"/>
                <w:szCs w:val="28"/>
              </w:rPr>
              <w:fldChar w:fldCharType="begin"/>
            </w:r>
            <w:r w:rsidR="00E645E0" w:rsidRPr="00E645E0">
              <w:rPr>
                <w:noProof/>
                <w:webHidden/>
                <w:sz w:val="28"/>
                <w:szCs w:val="28"/>
              </w:rPr>
              <w:instrText xml:space="preserve"> PAGEREF _Toc214361467 \h </w:instrText>
            </w:r>
            <w:r w:rsidR="00E645E0" w:rsidRPr="00E645E0">
              <w:rPr>
                <w:noProof/>
                <w:webHidden/>
                <w:sz w:val="28"/>
                <w:szCs w:val="28"/>
              </w:rPr>
            </w:r>
            <w:r w:rsidR="00E645E0" w:rsidRPr="00E645E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96359">
              <w:rPr>
                <w:noProof/>
                <w:webHidden/>
                <w:sz w:val="28"/>
                <w:szCs w:val="28"/>
              </w:rPr>
              <w:t>6</w:t>
            </w:r>
            <w:r w:rsidR="00E645E0" w:rsidRPr="00E645E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71234B0B" w:rsidR="003E3B0A" w:rsidRPr="00855A12" w:rsidRDefault="003E3B0A" w:rsidP="00310F6B">
          <w:pPr>
            <w:spacing w:line="360" w:lineRule="exact"/>
            <w:jc w:val="both"/>
            <w:rPr>
              <w:sz w:val="28"/>
              <w:szCs w:val="28"/>
            </w:rPr>
          </w:pPr>
          <w:r w:rsidRPr="00E645E0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855A12" w:rsidRDefault="00147748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14361462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14:paraId="06AD9930" w14:textId="77777777" w:rsidR="00147748" w:rsidRPr="00855A12" w:rsidRDefault="00147748" w:rsidP="0074721C">
      <w:pPr>
        <w:spacing w:line="360" w:lineRule="exact"/>
        <w:rPr>
          <w:sz w:val="28"/>
          <w:szCs w:val="28"/>
          <w:lang w:val="ru-RU"/>
        </w:rPr>
      </w:pPr>
    </w:p>
    <w:p w14:paraId="329DCBC9" w14:textId="63D312BA" w:rsidR="00765309" w:rsidRPr="007E4C0D" w:rsidRDefault="00765309" w:rsidP="0076530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51B39">
        <w:rPr>
          <w:sz w:val="28"/>
          <w:szCs w:val="28"/>
          <w:lang w:val="ru-RU"/>
        </w:rPr>
        <w:t>Г</w:t>
      </w:r>
      <w:proofErr w:type="spellStart"/>
      <w:r w:rsidRPr="00D51B39">
        <w:rPr>
          <w:sz w:val="28"/>
          <w:szCs w:val="28"/>
          <w:lang w:val="x-none"/>
        </w:rPr>
        <w:t>енеральный</w:t>
      </w:r>
      <w:proofErr w:type="spellEnd"/>
      <w:r w:rsidRPr="00D51B39">
        <w:rPr>
          <w:sz w:val="28"/>
          <w:szCs w:val="28"/>
          <w:lang w:val="x-none"/>
        </w:rPr>
        <w:t xml:space="preserve"> план </w:t>
      </w:r>
      <w:r w:rsidRPr="00D51B39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56958">
        <w:rPr>
          <w:sz w:val="28"/>
          <w:szCs w:val="28"/>
          <w:lang w:val="ru-RU"/>
        </w:rPr>
        <w:t>е</w:t>
      </w:r>
      <w:r w:rsidRPr="00D51B39">
        <w:rPr>
          <w:sz w:val="28"/>
          <w:szCs w:val="28"/>
          <w:lang w:val="ru-RU"/>
        </w:rPr>
        <w:t xml:space="preserve">нному пункту д. </w:t>
      </w:r>
      <w:r w:rsidR="006D2940">
        <w:rPr>
          <w:sz w:val="28"/>
          <w:szCs w:val="28"/>
          <w:lang w:val="ru-RU"/>
        </w:rPr>
        <w:t>Моргали</w:t>
      </w:r>
      <w:r w:rsidRPr="00D51B39">
        <w:rPr>
          <w:sz w:val="28"/>
          <w:szCs w:val="28"/>
          <w:lang w:val="ru-RU"/>
        </w:rPr>
        <w:t xml:space="preserve"> (далее – Генеральный план) подготовлен на основании приказа Министерства по управлению имуществом и градостроительной деятельности Пермского края от </w:t>
      </w:r>
      <w:r w:rsidR="006D2940">
        <w:rPr>
          <w:sz w:val="28"/>
          <w:szCs w:val="28"/>
          <w:lang w:val="ru-RU"/>
        </w:rPr>
        <w:t>30</w:t>
      </w:r>
      <w:r w:rsidRPr="00D51B39">
        <w:rPr>
          <w:sz w:val="28"/>
          <w:szCs w:val="28"/>
          <w:lang w:val="ru-RU"/>
        </w:rPr>
        <w:t xml:space="preserve"> </w:t>
      </w:r>
      <w:r w:rsidR="00E645E0">
        <w:rPr>
          <w:sz w:val="28"/>
          <w:szCs w:val="28"/>
          <w:lang w:val="ru-RU"/>
        </w:rPr>
        <w:t>октября</w:t>
      </w:r>
      <w:r w:rsidRPr="00D51B39">
        <w:rPr>
          <w:sz w:val="28"/>
          <w:szCs w:val="28"/>
          <w:lang w:val="ru-RU"/>
        </w:rPr>
        <w:t xml:space="preserve"> 2025 г. </w:t>
      </w:r>
      <w:r w:rsidRPr="00D51B39">
        <w:rPr>
          <w:sz w:val="28"/>
          <w:szCs w:val="28"/>
          <w:lang w:val="ru-RU"/>
        </w:rPr>
        <w:br/>
        <w:t>№ 31-02-1-4-</w:t>
      </w:r>
      <w:r w:rsidR="006D2940">
        <w:rPr>
          <w:sz w:val="28"/>
          <w:szCs w:val="28"/>
          <w:lang w:val="ru-RU"/>
        </w:rPr>
        <w:t>3142</w:t>
      </w:r>
      <w:r w:rsidRPr="00D51B39">
        <w:rPr>
          <w:sz w:val="28"/>
          <w:szCs w:val="28"/>
          <w:lang w:val="ru-RU"/>
        </w:rPr>
        <w:t>.</w:t>
      </w:r>
    </w:p>
    <w:p w14:paraId="64F91B88" w14:textId="55E17B5B" w:rsidR="00147748" w:rsidRPr="00855A12" w:rsidRDefault="00147748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В соответствии с частью 9 статьи 23 </w:t>
      </w:r>
      <w:r w:rsidR="00C7312A" w:rsidRPr="00855A12">
        <w:rPr>
          <w:sz w:val="28"/>
          <w:szCs w:val="28"/>
          <w:lang w:val="ru-RU"/>
        </w:rPr>
        <w:t>Градостроительного кодекса Российской Федерации</w:t>
      </w:r>
      <w:r w:rsidR="00C7312A" w:rsidRPr="00855A12" w:rsidDel="00C7312A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>и частью</w:t>
      </w:r>
      <w:r w:rsidR="00C74F2B" w:rsidRPr="00855A12">
        <w:rPr>
          <w:sz w:val="28"/>
          <w:szCs w:val="28"/>
          <w:lang w:val="ru-RU"/>
        </w:rPr>
        <w:t xml:space="preserve"> 4 статьи 12.1 З</w:t>
      </w:r>
      <w:r w:rsidR="00C7312A" w:rsidRPr="00855A12">
        <w:rPr>
          <w:sz w:val="28"/>
          <w:szCs w:val="28"/>
          <w:lang w:val="ru-RU"/>
        </w:rPr>
        <w:t>ако</w:t>
      </w:r>
      <w:r w:rsidR="001D15D1" w:rsidRPr="00855A12">
        <w:rPr>
          <w:sz w:val="28"/>
          <w:szCs w:val="28"/>
          <w:lang w:val="ru-RU"/>
        </w:rPr>
        <w:t>на Пермского края</w:t>
      </w:r>
      <w:r w:rsidR="00E645E0">
        <w:rPr>
          <w:sz w:val="28"/>
          <w:szCs w:val="28"/>
          <w:lang w:val="ru-RU"/>
        </w:rPr>
        <w:br/>
      </w:r>
      <w:r w:rsidR="001D15D1" w:rsidRPr="00855A12">
        <w:rPr>
          <w:sz w:val="28"/>
          <w:szCs w:val="28"/>
          <w:lang w:val="ru-RU"/>
        </w:rPr>
        <w:t>от</w:t>
      </w:r>
      <w:r w:rsidR="00156958">
        <w:rPr>
          <w:sz w:val="28"/>
          <w:szCs w:val="28"/>
          <w:lang w:val="ru-RU"/>
        </w:rPr>
        <w:t xml:space="preserve"> </w:t>
      </w:r>
      <w:r w:rsidR="001D15D1" w:rsidRPr="00855A12">
        <w:rPr>
          <w:sz w:val="28"/>
          <w:szCs w:val="28"/>
          <w:lang w:val="ru-RU"/>
        </w:rPr>
        <w:t>14</w:t>
      </w:r>
      <w:r w:rsidR="00156958">
        <w:rPr>
          <w:sz w:val="28"/>
          <w:szCs w:val="28"/>
          <w:lang w:val="ru-RU"/>
        </w:rPr>
        <w:t xml:space="preserve"> сентября </w:t>
      </w:r>
      <w:r w:rsidR="001D15D1" w:rsidRPr="00855A12">
        <w:rPr>
          <w:sz w:val="28"/>
          <w:szCs w:val="28"/>
          <w:lang w:val="ru-RU"/>
        </w:rPr>
        <w:t>2011</w:t>
      </w:r>
      <w:r w:rsidR="00156958">
        <w:rPr>
          <w:sz w:val="28"/>
          <w:szCs w:val="28"/>
          <w:lang w:val="ru-RU"/>
        </w:rPr>
        <w:t xml:space="preserve"> г.</w:t>
      </w:r>
      <w:r w:rsidR="00C7312A" w:rsidRPr="00855A12">
        <w:rPr>
          <w:sz w:val="28"/>
          <w:szCs w:val="28"/>
          <w:lang w:val="ru-RU"/>
        </w:rPr>
        <w:t xml:space="preserve"> № 805-ПК «О</w:t>
      </w:r>
      <w:r w:rsidR="008549FD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>градостроительной деятельности</w:t>
      </w:r>
      <w:r w:rsidR="00E645E0">
        <w:rPr>
          <w:sz w:val="28"/>
          <w:szCs w:val="28"/>
          <w:lang w:val="ru-RU"/>
        </w:rPr>
        <w:br/>
      </w:r>
      <w:r w:rsidR="00C7312A" w:rsidRPr="00855A12">
        <w:rPr>
          <w:sz w:val="28"/>
          <w:szCs w:val="28"/>
          <w:lang w:val="ru-RU"/>
        </w:rPr>
        <w:t xml:space="preserve">в Пермском крае» </w:t>
      </w:r>
      <w:r w:rsidR="00625077">
        <w:rPr>
          <w:sz w:val="28"/>
          <w:szCs w:val="28"/>
          <w:lang w:val="ru-RU"/>
        </w:rPr>
        <w:t xml:space="preserve">подготовка </w:t>
      </w:r>
      <w:r w:rsidR="00625077" w:rsidRPr="00625077">
        <w:rPr>
          <w:sz w:val="28"/>
          <w:szCs w:val="28"/>
          <w:lang w:val="ru-RU"/>
        </w:rPr>
        <w:t>генерального плана поселения, муниципального, городского округа может осуществляться применительно</w:t>
      </w:r>
      <w:r w:rsidR="00E645E0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>к отдельным населенным пунктам, входящим в состав поселения, муниципального, городского округа, территориям поселения, муниципального, городского округа за границами населенных пунктов</w:t>
      </w:r>
      <w:r w:rsidR="00E645E0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>без последующего внесения в генеральный план изменений, относящихся</w:t>
      </w:r>
      <w:r w:rsidR="00E645E0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>к другим частям территорий поселения, муниципального, городского округа</w:t>
      </w:r>
      <w:r w:rsidR="00156958">
        <w:rPr>
          <w:sz w:val="28"/>
          <w:szCs w:val="28"/>
          <w:lang w:val="ru-RU"/>
        </w:rPr>
        <w:t>.</w:t>
      </w:r>
    </w:p>
    <w:p w14:paraId="3C446F7B" w14:textId="6B97D72F" w:rsidR="00C7312A" w:rsidRPr="00855A12" w:rsidRDefault="00C7312A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Состав документов Генерального плана </w:t>
      </w:r>
      <w:r w:rsidR="00DF28BD" w:rsidRPr="00855A12">
        <w:rPr>
          <w:sz w:val="28"/>
          <w:szCs w:val="28"/>
          <w:lang w:val="ru-RU"/>
        </w:rPr>
        <w:t>выполнен</w:t>
      </w:r>
      <w:r w:rsidR="005E599C">
        <w:rPr>
          <w:sz w:val="28"/>
          <w:szCs w:val="28"/>
          <w:lang w:val="ru-RU"/>
        </w:rPr>
        <w:t xml:space="preserve"> в соответствии со</w:t>
      </w:r>
      <w:r w:rsidR="007D7652">
        <w:rPr>
          <w:sz w:val="28"/>
          <w:szCs w:val="28"/>
          <w:lang w:val="ru-RU"/>
        </w:rPr>
        <w:t> </w:t>
      </w:r>
      <w:r w:rsidRPr="00855A12">
        <w:rPr>
          <w:sz w:val="28"/>
          <w:szCs w:val="28"/>
          <w:lang w:val="ru-RU"/>
        </w:rPr>
        <w:t xml:space="preserve">статьей 23 Градостроительного кодекса Российской Федерации. </w:t>
      </w:r>
    </w:p>
    <w:p w14:paraId="28758785" w14:textId="77777777" w:rsidR="000F5FFF" w:rsidRPr="00855A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3FDCB7E2" w14:textId="77777777" w:rsidR="00567210" w:rsidRPr="00855A12" w:rsidRDefault="00567210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11872648" w14:textId="5BE86717" w:rsidR="000F5FFF" w:rsidRPr="00855A12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bookmarkStart w:id="3" w:name="_Toc214361463"/>
      <w:bookmarkStart w:id="4" w:name="_Toc107306561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08D44F15" w14:textId="77777777" w:rsidR="000F5FFF" w:rsidRPr="00855A12" w:rsidRDefault="000F5FFF" w:rsidP="0074721C">
      <w:pPr>
        <w:spacing w:line="360" w:lineRule="exact"/>
        <w:rPr>
          <w:sz w:val="28"/>
          <w:szCs w:val="28"/>
          <w:lang w:val="ru-RU"/>
        </w:rPr>
      </w:pPr>
    </w:p>
    <w:p w14:paraId="592BC048" w14:textId="7C17C250" w:rsidR="009A133A" w:rsidRDefault="009A133A" w:rsidP="009A13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Размещение объектов местного значения Генеральны</w:t>
      </w:r>
      <w:r w:rsidR="00610FBD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план</w:t>
      </w:r>
      <w:r w:rsidR="00610FBD">
        <w:rPr>
          <w:sz w:val="28"/>
          <w:szCs w:val="28"/>
          <w:lang w:val="ru-RU"/>
        </w:rPr>
        <w:t>ом</w:t>
      </w:r>
      <w:r>
        <w:rPr>
          <w:sz w:val="28"/>
          <w:szCs w:val="28"/>
          <w:lang w:val="ru-RU"/>
        </w:rPr>
        <w:t xml:space="preserve"> не предусмотрено.</w:t>
      </w:r>
    </w:p>
    <w:p w14:paraId="1C6471D9" w14:textId="77777777" w:rsidR="00ED5FA3" w:rsidRDefault="00ED5FA3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68DF900A" w14:textId="0EF3071C" w:rsidR="000F5FFF" w:rsidRPr="00855A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3A5AF17" w14:textId="6035BD9F" w:rsidR="000F5FFF" w:rsidRPr="00855A12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4361464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4"/>
      <w:bookmarkEnd w:id="5"/>
    </w:p>
    <w:p w14:paraId="663AEEED" w14:textId="77777777" w:rsidR="000F5FFF" w:rsidRPr="00855A12" w:rsidRDefault="000F5FFF" w:rsidP="0074721C">
      <w:pPr>
        <w:spacing w:line="360" w:lineRule="exact"/>
        <w:rPr>
          <w:sz w:val="28"/>
          <w:szCs w:val="28"/>
          <w:lang w:val="ru-RU"/>
        </w:rPr>
      </w:pPr>
    </w:p>
    <w:p w14:paraId="7DECF7AD" w14:textId="77777777" w:rsidR="005C1DF9" w:rsidRPr="00855A12" w:rsidRDefault="005C1DF9" w:rsidP="0074721C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214361465"/>
      <w:bookmarkEnd w:id="6"/>
      <w:r w:rsidRPr="00855A1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="00372CEE" w:rsidRPr="00855A12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</w:p>
    <w:p w14:paraId="16F84B11" w14:textId="6D6F49E4" w:rsidR="00CA22F7" w:rsidRDefault="00CA22F7" w:rsidP="00CA22F7">
      <w:pPr>
        <w:pStyle w:val="af8"/>
        <w:suppressAutoHyphens/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594"/>
        <w:gridCol w:w="6175"/>
      </w:tblGrid>
      <w:tr w:rsidR="00962878" w:rsidRPr="009A7B17" w14:paraId="363EC607" w14:textId="77777777" w:rsidTr="00786F7D">
        <w:trPr>
          <w:trHeight w:val="470"/>
          <w:tblHeader/>
        </w:trPr>
        <w:tc>
          <w:tcPr>
            <w:tcW w:w="308" w:type="pct"/>
            <w:vAlign w:val="center"/>
            <w:hideMark/>
          </w:tcPr>
          <w:p w14:paraId="4E648DDD" w14:textId="77777777" w:rsidR="00962878" w:rsidRPr="00F865E4" w:rsidRDefault="00962878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№ п/п</w:t>
            </w:r>
          </w:p>
        </w:tc>
        <w:tc>
          <w:tcPr>
            <w:tcW w:w="1388" w:type="pct"/>
            <w:vAlign w:val="center"/>
            <w:hideMark/>
          </w:tcPr>
          <w:p w14:paraId="02A32417" w14:textId="77777777" w:rsidR="00962878" w:rsidRPr="00F865E4" w:rsidRDefault="00962878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Наименование</w:t>
            </w:r>
            <w:proofErr w:type="spellEnd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функциональной</w:t>
            </w:r>
            <w:proofErr w:type="spellEnd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  <w:tc>
          <w:tcPr>
            <w:tcW w:w="3304" w:type="pct"/>
            <w:vAlign w:val="center"/>
            <w:hideMark/>
          </w:tcPr>
          <w:p w14:paraId="47AC40CD" w14:textId="363BE084" w:rsidR="00962878" w:rsidRPr="00F865E4" w:rsidRDefault="00962878" w:rsidP="005226EF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  <w:lang w:val="ru-RU" w:eastAsia="ru-RU" w:bidi="hi-IN"/>
              </w:rPr>
            </w:pPr>
            <w:r w:rsidRPr="00F865E4">
              <w:rPr>
                <w:b/>
                <w:bCs/>
                <w:sz w:val="24"/>
                <w:szCs w:val="24"/>
                <w:lang w:val="ru-RU" w:eastAsia="ru-RU" w:bidi="hi-IN"/>
              </w:rPr>
              <w:t>Описание функциональных зон и их иные параметры</w:t>
            </w:r>
          </w:p>
        </w:tc>
      </w:tr>
      <w:tr w:rsidR="00CA22F7" w:rsidRPr="00F865E4" w14:paraId="4319B15C" w14:textId="77777777" w:rsidTr="00786F7D">
        <w:trPr>
          <w:trHeight w:val="20"/>
        </w:trPr>
        <w:tc>
          <w:tcPr>
            <w:tcW w:w="308" w:type="pct"/>
            <w:vAlign w:val="center"/>
            <w:hideMark/>
          </w:tcPr>
          <w:p w14:paraId="7FBDB500" w14:textId="77777777" w:rsidR="00CA22F7" w:rsidRPr="00F865E4" w:rsidRDefault="00CA22F7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1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2BD5C600" w14:textId="77777777" w:rsidR="00CA22F7" w:rsidRPr="00F865E4" w:rsidRDefault="00CA22F7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F865E4">
              <w:rPr>
                <w:b/>
                <w:color w:val="000000"/>
                <w:sz w:val="24"/>
                <w:szCs w:val="24"/>
                <w:lang w:eastAsia="ru-RU" w:bidi="hi-IN"/>
              </w:rPr>
              <w:t>Жилые</w:t>
            </w:r>
            <w:proofErr w:type="spellEnd"/>
            <w:r w:rsidRPr="00F865E4">
              <w:rPr>
                <w:b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b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962878" w:rsidRPr="00F865E4" w14:paraId="33DA4630" w14:textId="77777777" w:rsidTr="00786F7D">
        <w:trPr>
          <w:trHeight w:val="20"/>
        </w:trPr>
        <w:tc>
          <w:tcPr>
            <w:tcW w:w="308" w:type="pct"/>
            <w:vAlign w:val="center"/>
            <w:hideMark/>
          </w:tcPr>
          <w:p w14:paraId="4BB5FB93" w14:textId="77777777" w:rsidR="00962878" w:rsidRPr="00F865E4" w:rsidRDefault="00962878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1.1</w:t>
            </w:r>
          </w:p>
        </w:tc>
        <w:tc>
          <w:tcPr>
            <w:tcW w:w="1388" w:type="pct"/>
            <w:vAlign w:val="center"/>
            <w:hideMark/>
          </w:tcPr>
          <w:p w14:paraId="1F81187C" w14:textId="77777777" w:rsidR="00962878" w:rsidRPr="00F865E4" w:rsidRDefault="00962878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val="ru-RU" w:eastAsia="ru-RU" w:bidi="hi-IN"/>
              </w:rPr>
              <w:t>Зона застройки индивидуальными жилыми домами</w:t>
            </w:r>
          </w:p>
        </w:tc>
        <w:tc>
          <w:tcPr>
            <w:tcW w:w="3304" w:type="pct"/>
            <w:vAlign w:val="center"/>
          </w:tcPr>
          <w:p w14:paraId="64FF7B05" w14:textId="76F3227F" w:rsidR="006D2940" w:rsidRPr="00C01E40" w:rsidRDefault="006D2940" w:rsidP="006D2940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C01E40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для размещения индивидуальных жилых домов с придомовыми земельными участками, с возможностью размещения объектов социального назначения, объектов жилищно-коммунального хозяйства</w:t>
            </w:r>
            <w:r w:rsidR="004F02A7" w:rsidRPr="00C01E40">
              <w:rPr>
                <w:color w:val="000000"/>
                <w:sz w:val="24"/>
                <w:szCs w:val="24"/>
                <w:lang w:val="ru-RU" w:eastAsia="ru-RU" w:bidi="hi-IN"/>
              </w:rPr>
              <w:t>, благоустройства территории</w:t>
            </w:r>
            <w:r w:rsidRPr="00C01E40">
              <w:rPr>
                <w:color w:val="000000"/>
                <w:sz w:val="24"/>
                <w:szCs w:val="24"/>
                <w:lang w:val="ru-RU" w:eastAsia="ru-RU" w:bidi="hi-IN"/>
              </w:rPr>
              <w:t>.</w:t>
            </w:r>
          </w:p>
          <w:p w14:paraId="381F4BE1" w14:textId="77777777" w:rsidR="006D2940" w:rsidRPr="00C01E40" w:rsidRDefault="006D2940" w:rsidP="006D2940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</w:p>
          <w:p w14:paraId="16180DE8" w14:textId="23AEC125" w:rsidR="00962878" w:rsidRPr="00903DB4" w:rsidRDefault="006D2940" w:rsidP="006D2940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C01E40">
              <w:rPr>
                <w:color w:val="000000"/>
                <w:sz w:val="24"/>
                <w:szCs w:val="24"/>
                <w:lang w:eastAsia="ru-RU" w:bidi="hi-IN"/>
              </w:rPr>
              <w:t>Предельное</w:t>
            </w:r>
            <w:proofErr w:type="spellEnd"/>
            <w:r w:rsidRPr="00C01E40"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C01E40">
              <w:rPr>
                <w:color w:val="000000"/>
                <w:sz w:val="24"/>
                <w:szCs w:val="24"/>
                <w:lang w:eastAsia="ru-RU" w:bidi="hi-IN"/>
              </w:rPr>
              <w:t>количество</w:t>
            </w:r>
            <w:proofErr w:type="spellEnd"/>
            <w:r w:rsidRPr="00C01E40"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C01E40">
              <w:rPr>
                <w:color w:val="000000"/>
                <w:sz w:val="24"/>
                <w:szCs w:val="24"/>
                <w:lang w:eastAsia="ru-RU" w:bidi="hi-IN"/>
              </w:rPr>
              <w:t>этажей</w:t>
            </w:r>
            <w:proofErr w:type="spellEnd"/>
            <w:r w:rsidRPr="00C01E40">
              <w:rPr>
                <w:color w:val="000000"/>
                <w:sz w:val="24"/>
                <w:szCs w:val="24"/>
                <w:lang w:eastAsia="ru-RU" w:bidi="hi-IN"/>
              </w:rPr>
              <w:t xml:space="preserve"> – 3</w:t>
            </w:r>
          </w:p>
        </w:tc>
      </w:tr>
      <w:tr w:rsidR="006C0D8A" w:rsidRPr="00F865E4" w14:paraId="353EAAAA" w14:textId="77777777" w:rsidTr="006C0D8A">
        <w:trPr>
          <w:trHeight w:val="20"/>
        </w:trPr>
        <w:tc>
          <w:tcPr>
            <w:tcW w:w="308" w:type="pct"/>
            <w:vAlign w:val="center"/>
          </w:tcPr>
          <w:p w14:paraId="68425F3E" w14:textId="398EC464" w:rsidR="006C0D8A" w:rsidRPr="006C0D8A" w:rsidRDefault="006C0D8A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r>
              <w:rPr>
                <w:color w:val="000000"/>
                <w:sz w:val="24"/>
                <w:szCs w:val="24"/>
                <w:lang w:val="ru-RU" w:eastAsia="ru-RU" w:bidi="hi-IN"/>
              </w:rPr>
              <w:t>2</w:t>
            </w:r>
          </w:p>
        </w:tc>
        <w:tc>
          <w:tcPr>
            <w:tcW w:w="4692" w:type="pct"/>
            <w:gridSpan w:val="2"/>
            <w:vAlign w:val="center"/>
          </w:tcPr>
          <w:p w14:paraId="7A193CCE" w14:textId="5953B6E6" w:rsidR="006C0D8A" w:rsidRPr="00C01E40" w:rsidRDefault="006C0D8A" w:rsidP="006D2940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Зоны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рекреационного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назначения</w:t>
            </w:r>
            <w:proofErr w:type="spellEnd"/>
          </w:p>
        </w:tc>
      </w:tr>
      <w:tr w:rsidR="00786F7D" w:rsidRPr="009A7B17" w14:paraId="63F336C6" w14:textId="77777777" w:rsidTr="00B9573F">
        <w:trPr>
          <w:trHeight w:val="20"/>
        </w:trPr>
        <w:tc>
          <w:tcPr>
            <w:tcW w:w="308" w:type="pct"/>
            <w:vAlign w:val="center"/>
          </w:tcPr>
          <w:p w14:paraId="342F5974" w14:textId="7B70E93E" w:rsidR="00786F7D" w:rsidRPr="00B9573F" w:rsidRDefault="006C0D8A" w:rsidP="00786F7D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>
              <w:rPr>
                <w:color w:val="000000"/>
                <w:sz w:val="24"/>
                <w:szCs w:val="24"/>
                <w:lang w:eastAsia="ru-RU" w:bidi="hi-IN"/>
              </w:rPr>
              <w:t>2.1</w:t>
            </w:r>
            <w:r w:rsidR="00786F7D" w:rsidRPr="00B9573F">
              <w:rPr>
                <w:color w:val="000000"/>
                <w:sz w:val="24"/>
                <w:szCs w:val="24"/>
                <w:lang w:eastAsia="ru-RU" w:bidi="hi-IN"/>
              </w:rPr>
              <w:t>.</w:t>
            </w:r>
          </w:p>
        </w:tc>
        <w:tc>
          <w:tcPr>
            <w:tcW w:w="1388" w:type="pct"/>
            <w:vAlign w:val="center"/>
          </w:tcPr>
          <w:p w14:paraId="17878E5C" w14:textId="2D64A28E" w:rsidR="00786F7D" w:rsidRPr="00B9573F" w:rsidRDefault="00786F7D" w:rsidP="00B9573F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B9573F">
              <w:rPr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  <w:r w:rsidRPr="00B9573F"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B9573F">
              <w:rPr>
                <w:color w:val="000000"/>
                <w:sz w:val="24"/>
                <w:szCs w:val="24"/>
                <w:lang w:eastAsia="ru-RU" w:bidi="hi-IN"/>
              </w:rPr>
              <w:t>рекреационного</w:t>
            </w:r>
            <w:proofErr w:type="spellEnd"/>
            <w:r w:rsidRPr="00B9573F"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B9573F">
              <w:rPr>
                <w:color w:val="000000"/>
                <w:sz w:val="24"/>
                <w:szCs w:val="24"/>
                <w:lang w:eastAsia="ru-RU" w:bidi="hi-IN"/>
              </w:rPr>
              <w:t>назначения</w:t>
            </w:r>
            <w:proofErr w:type="spellEnd"/>
          </w:p>
        </w:tc>
        <w:tc>
          <w:tcPr>
            <w:tcW w:w="3304" w:type="pct"/>
            <w:vAlign w:val="center"/>
          </w:tcPr>
          <w:p w14:paraId="5CC977AD" w14:textId="77777777" w:rsidR="00786F7D" w:rsidRPr="006C0D8A" w:rsidRDefault="00786F7D" w:rsidP="00786F7D">
            <w:pPr>
              <w:suppressAutoHyphens/>
              <w:overflowPunct w:val="0"/>
              <w:adjustRightInd w:val="0"/>
              <w:jc w:val="both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6C0D8A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для размещения:</w:t>
            </w:r>
          </w:p>
          <w:p w14:paraId="380118EA" w14:textId="77777777" w:rsidR="00786F7D" w:rsidRPr="006C0D8A" w:rsidRDefault="00786F7D" w:rsidP="00786F7D">
            <w:pPr>
              <w:suppressAutoHyphens/>
              <w:overflowPunct w:val="0"/>
              <w:adjustRightInd w:val="0"/>
              <w:jc w:val="both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6C0D8A">
              <w:rPr>
                <w:color w:val="000000"/>
                <w:sz w:val="24"/>
                <w:szCs w:val="24"/>
                <w:lang w:val="ru-RU" w:eastAsia="ru-RU" w:bidi="hi-IN"/>
              </w:rPr>
              <w:t>-</w:t>
            </w:r>
            <w:r w:rsidRPr="00B9573F">
              <w:rPr>
                <w:color w:val="000000"/>
                <w:sz w:val="24"/>
                <w:szCs w:val="24"/>
                <w:lang w:eastAsia="ru-RU" w:bidi="hi-IN"/>
              </w:rPr>
              <w:t> </w:t>
            </w:r>
            <w:r w:rsidRPr="006C0D8A">
              <w:rPr>
                <w:color w:val="000000"/>
                <w:sz w:val="24"/>
                <w:szCs w:val="24"/>
                <w:lang w:val="ru-RU" w:eastAsia="ru-RU" w:bidi="hi-IN"/>
              </w:rPr>
              <w:t>рекреационных зон прибрежных территорий, естественных незастроенных природных территорий;</w:t>
            </w:r>
          </w:p>
          <w:p w14:paraId="466D2362" w14:textId="1D25A685" w:rsidR="00786F7D" w:rsidRPr="006C0D8A" w:rsidRDefault="00786F7D" w:rsidP="00786F7D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6C0D8A">
              <w:rPr>
                <w:color w:val="000000"/>
                <w:sz w:val="24"/>
                <w:szCs w:val="24"/>
                <w:lang w:val="ru-RU" w:eastAsia="ru-RU" w:bidi="hi-IN"/>
              </w:rPr>
              <w:t>- озелененных территорий общего пользования (парки, сады, скверы, бульвары, городские леса)</w:t>
            </w:r>
          </w:p>
        </w:tc>
      </w:tr>
    </w:tbl>
    <w:p w14:paraId="456BE8D7" w14:textId="7253EB14" w:rsidR="006D2940" w:rsidRDefault="006D2940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</w:p>
    <w:p w14:paraId="336D027A" w14:textId="77777777" w:rsidR="006D2940" w:rsidRPr="004D483A" w:rsidRDefault="006D2940" w:rsidP="006D2940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204761479"/>
      <w:bookmarkStart w:id="9" w:name="_Toc214361466"/>
      <w:r w:rsidRPr="004D483A">
        <w:rPr>
          <w:rFonts w:ascii="Times New Roman" w:hAnsi="Times New Roman" w:cs="Times New Roman"/>
          <w:color w:val="auto"/>
          <w:sz w:val="28"/>
          <w:szCs w:val="28"/>
          <w:lang w:val="ru-RU"/>
        </w:rPr>
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8"/>
      <w:bookmarkEnd w:id="9"/>
    </w:p>
    <w:p w14:paraId="7804D989" w14:textId="77777777" w:rsidR="006D2940" w:rsidRDefault="006D2940" w:rsidP="006D294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6D1A4717" w14:textId="77777777" w:rsidR="006D2940" w:rsidRPr="00C17B48" w:rsidRDefault="006D2940" w:rsidP="006D294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7B48">
        <w:rPr>
          <w:sz w:val="28"/>
          <w:szCs w:val="28"/>
          <w:lang w:val="ru-RU"/>
        </w:rPr>
        <w:t xml:space="preserve">Схемами территориального планирования Российской Федерации размещение объектов федерального значения на </w:t>
      </w:r>
      <w:r>
        <w:rPr>
          <w:sz w:val="28"/>
          <w:szCs w:val="28"/>
          <w:lang w:val="ru-RU"/>
        </w:rPr>
        <w:t xml:space="preserve">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 xml:space="preserve">одготовлен Генеральный план, </w:t>
      </w:r>
      <w:r w:rsidRPr="00C17B48">
        <w:rPr>
          <w:sz w:val="28"/>
          <w:szCs w:val="28"/>
          <w:lang w:val="ru-RU"/>
        </w:rPr>
        <w:t>не предусмотрено.</w:t>
      </w:r>
    </w:p>
    <w:p w14:paraId="242633F8" w14:textId="00A22F32" w:rsidR="006D2940" w:rsidRDefault="006D2940" w:rsidP="006D294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07BA3">
        <w:rPr>
          <w:sz w:val="28"/>
          <w:szCs w:val="28"/>
          <w:lang w:val="ru-RU"/>
        </w:rPr>
        <w:t>Схемой территориального планирования Пермского края, утвержденной постановлением Правительства Пермского края от 27</w:t>
      </w:r>
      <w:r>
        <w:rPr>
          <w:sz w:val="28"/>
          <w:szCs w:val="28"/>
          <w:lang w:val="ru-RU"/>
        </w:rPr>
        <w:t xml:space="preserve"> октября </w:t>
      </w:r>
      <w:r w:rsidRPr="00B07BA3">
        <w:rPr>
          <w:sz w:val="28"/>
          <w:szCs w:val="28"/>
          <w:lang w:val="ru-RU"/>
        </w:rPr>
        <w:t>2009</w:t>
      </w:r>
      <w:r>
        <w:rPr>
          <w:sz w:val="28"/>
          <w:szCs w:val="28"/>
          <w:lang w:val="ru-RU"/>
        </w:rPr>
        <w:t xml:space="preserve"> г.</w:t>
      </w:r>
      <w:r w:rsidRPr="00B07BA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br/>
      </w:r>
      <w:r w:rsidRPr="00B07BA3">
        <w:rPr>
          <w:sz w:val="28"/>
          <w:szCs w:val="28"/>
          <w:lang w:val="ru-RU"/>
        </w:rPr>
        <w:t xml:space="preserve">№ 780-п, </w:t>
      </w:r>
      <w:r w:rsidRPr="006E2FBD">
        <w:rPr>
          <w:sz w:val="28"/>
          <w:szCs w:val="28"/>
          <w:lang w:val="ru-RU"/>
        </w:rPr>
        <w:t>размещение объектов регионального значения</w:t>
      </w:r>
      <w:r>
        <w:rPr>
          <w:sz w:val="28"/>
          <w:szCs w:val="28"/>
          <w:lang w:val="ru-RU"/>
        </w:rPr>
        <w:t xml:space="preserve"> на</w:t>
      </w:r>
      <w:r w:rsidR="00E645E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>одготовлен Генеральный план, не</w:t>
      </w:r>
      <w:r w:rsidR="00E645E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предусмотрено.</w:t>
      </w:r>
      <w:r w:rsidRPr="00C17B48">
        <w:rPr>
          <w:sz w:val="28"/>
          <w:szCs w:val="28"/>
          <w:lang w:val="ru-RU"/>
        </w:rPr>
        <w:t xml:space="preserve"> </w:t>
      </w:r>
    </w:p>
    <w:p w14:paraId="68A4793F" w14:textId="77777777" w:rsidR="006D2940" w:rsidRPr="00261481" w:rsidRDefault="006D2940" w:rsidP="006D294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61481">
        <w:rPr>
          <w:sz w:val="28"/>
          <w:szCs w:val="28"/>
          <w:lang w:val="ru-RU"/>
        </w:rPr>
        <w:t>Размещение объектов местного значения Генеральным планом не предусмотрено.</w:t>
      </w:r>
    </w:p>
    <w:p w14:paraId="744CDC97" w14:textId="5140FE62" w:rsidR="00687A9D" w:rsidRPr="00855A12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486E848A" w14:textId="16F57E59" w:rsidR="00A253BF" w:rsidRPr="00490B54" w:rsidRDefault="00A253B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0" w:name="_Toc214361467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10"/>
    </w:p>
    <w:p w14:paraId="52DF89C2" w14:textId="77777777" w:rsidR="00E43489" w:rsidRPr="00855A12" w:rsidRDefault="00E43489" w:rsidP="0074721C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</w:p>
    <w:p w14:paraId="1FF4F29B" w14:textId="0264A0B1" w:rsidR="00DE6F26" w:rsidRPr="00A80676" w:rsidRDefault="00786F7D" w:rsidP="00ED5FA3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A80676">
        <w:rPr>
          <w:sz w:val="28"/>
          <w:szCs w:val="28"/>
          <w:lang w:val="ru-RU"/>
        </w:rPr>
        <w:t xml:space="preserve">1. </w:t>
      </w:r>
      <w:r w:rsidR="004C02AC" w:rsidRPr="00A80676">
        <w:rPr>
          <w:sz w:val="28"/>
          <w:szCs w:val="28"/>
          <w:lang w:val="ru-RU"/>
        </w:rPr>
        <w:t xml:space="preserve">Генеральный план </w:t>
      </w:r>
      <w:r w:rsidR="00ED5FA3" w:rsidRPr="00A80676">
        <w:rPr>
          <w:sz w:val="28"/>
          <w:szCs w:val="28"/>
          <w:lang w:val="ru-RU"/>
        </w:rPr>
        <w:t xml:space="preserve">Пермского муниципального округа Пермского края применительно к населенному пункту д. </w:t>
      </w:r>
      <w:r w:rsidR="00A80676">
        <w:rPr>
          <w:sz w:val="28"/>
          <w:szCs w:val="28"/>
          <w:lang w:val="ru-RU"/>
        </w:rPr>
        <w:t>Моргали</w:t>
      </w:r>
      <w:r w:rsidR="004C02AC" w:rsidRPr="00A80676">
        <w:rPr>
          <w:sz w:val="28"/>
          <w:szCs w:val="28"/>
          <w:lang w:val="ru-RU"/>
        </w:rPr>
        <w:t xml:space="preserve">. </w:t>
      </w:r>
      <w:r w:rsidR="00DE6F26" w:rsidRPr="00A80676">
        <w:rPr>
          <w:sz w:val="28"/>
          <w:szCs w:val="28"/>
          <w:lang w:val="ru-RU"/>
        </w:rPr>
        <w:t>Карта границ населенных пунктов.</w:t>
      </w:r>
    </w:p>
    <w:p w14:paraId="130BED84" w14:textId="20C062A6" w:rsidR="00DE6F26" w:rsidRPr="00A80676" w:rsidRDefault="00786F7D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A80676">
        <w:rPr>
          <w:sz w:val="28"/>
          <w:szCs w:val="28"/>
          <w:lang w:val="ru-RU"/>
        </w:rPr>
        <w:t>2</w:t>
      </w:r>
      <w:r w:rsidR="00DE6F26" w:rsidRPr="00A80676">
        <w:rPr>
          <w:sz w:val="28"/>
          <w:szCs w:val="28"/>
          <w:lang w:val="ru-RU"/>
        </w:rPr>
        <w:t xml:space="preserve">. </w:t>
      </w:r>
      <w:r w:rsidR="00ED5FA3" w:rsidRPr="00A80676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применительно к населенному пункту д. </w:t>
      </w:r>
      <w:r w:rsidR="00A80676">
        <w:rPr>
          <w:sz w:val="28"/>
          <w:szCs w:val="28"/>
          <w:lang w:val="ru-RU"/>
        </w:rPr>
        <w:t>Моргали</w:t>
      </w:r>
      <w:r w:rsidR="00ED5FA3" w:rsidRPr="00A80676">
        <w:rPr>
          <w:sz w:val="28"/>
          <w:szCs w:val="28"/>
          <w:lang w:val="ru-RU"/>
        </w:rPr>
        <w:t>.</w:t>
      </w:r>
      <w:r w:rsidR="004C02AC" w:rsidRPr="00A80676">
        <w:rPr>
          <w:sz w:val="28"/>
          <w:szCs w:val="28"/>
          <w:lang w:val="ru-RU"/>
        </w:rPr>
        <w:t xml:space="preserve"> </w:t>
      </w:r>
      <w:r w:rsidR="00DE6F26" w:rsidRPr="00A80676">
        <w:rPr>
          <w:sz w:val="28"/>
          <w:szCs w:val="28"/>
          <w:lang w:val="ru-RU"/>
        </w:rPr>
        <w:t>Карта функциональных зон.</w:t>
      </w:r>
    </w:p>
    <w:p w14:paraId="7D5F6D94" w14:textId="0D866CFC" w:rsidR="00D10AC6" w:rsidRPr="00855A12" w:rsidRDefault="00786F7D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A80676">
        <w:rPr>
          <w:sz w:val="28"/>
          <w:szCs w:val="28"/>
          <w:lang w:val="ru-RU"/>
        </w:rPr>
        <w:t>3</w:t>
      </w:r>
      <w:r w:rsidR="00DE6F26" w:rsidRPr="00A80676">
        <w:rPr>
          <w:sz w:val="28"/>
          <w:szCs w:val="28"/>
          <w:lang w:val="ru-RU"/>
        </w:rPr>
        <w:t xml:space="preserve">. </w:t>
      </w:r>
      <w:r w:rsidR="00ED5FA3" w:rsidRPr="00A80676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применительно к населенному пункту д. </w:t>
      </w:r>
      <w:r w:rsidR="00A80676">
        <w:rPr>
          <w:sz w:val="28"/>
          <w:szCs w:val="28"/>
          <w:lang w:val="ru-RU"/>
        </w:rPr>
        <w:t>Моргали</w:t>
      </w:r>
      <w:r w:rsidR="00ED5FA3" w:rsidRPr="00A80676">
        <w:rPr>
          <w:sz w:val="28"/>
          <w:szCs w:val="28"/>
          <w:lang w:val="ru-RU"/>
        </w:rPr>
        <w:t>.</w:t>
      </w:r>
      <w:r w:rsidR="004C02AC" w:rsidRPr="00A80676">
        <w:rPr>
          <w:sz w:val="28"/>
          <w:szCs w:val="28"/>
          <w:lang w:val="ru-RU"/>
        </w:rPr>
        <w:t xml:space="preserve"> </w:t>
      </w:r>
      <w:r w:rsidR="00DE6F26" w:rsidRPr="00A80676">
        <w:rPr>
          <w:sz w:val="28"/>
          <w:szCs w:val="28"/>
          <w:lang w:val="ru-RU"/>
        </w:rPr>
        <w:t>Карта планируемого размещения объектов местного значения.</w:t>
      </w:r>
      <w:r w:rsidR="00DE6F26" w:rsidRPr="00855A12">
        <w:rPr>
          <w:sz w:val="28"/>
          <w:szCs w:val="28"/>
          <w:lang w:val="ru-RU"/>
        </w:rPr>
        <w:t xml:space="preserve"> </w:t>
      </w:r>
    </w:p>
    <w:sectPr w:rsidR="00D10AC6" w:rsidRPr="00855A12" w:rsidSect="00691C9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76ADA" w14:textId="77777777" w:rsidR="00035075" w:rsidRDefault="00035075" w:rsidP="00147748">
      <w:r>
        <w:separator/>
      </w:r>
    </w:p>
  </w:endnote>
  <w:endnote w:type="continuationSeparator" w:id="0">
    <w:p w14:paraId="7D48DC63" w14:textId="77777777" w:rsidR="00035075" w:rsidRDefault="00035075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66E47C61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9A7B17" w:rsidRPr="009A7B17">
          <w:rPr>
            <w:noProof/>
            <w:sz w:val="24"/>
            <w:szCs w:val="24"/>
            <w:lang w:val="ru-RU"/>
          </w:rPr>
          <w:t>6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0ED7F" w14:textId="77777777" w:rsidR="00035075" w:rsidRDefault="00035075" w:rsidP="00147748">
      <w:r>
        <w:separator/>
      </w:r>
    </w:p>
  </w:footnote>
  <w:footnote w:type="continuationSeparator" w:id="0">
    <w:p w14:paraId="3244F048" w14:textId="77777777" w:rsidR="00035075" w:rsidRDefault="00035075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601278C"/>
    <w:multiLevelType w:val="hybridMultilevel"/>
    <w:tmpl w:val="C4DCC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2019B"/>
    <w:rsid w:val="00022183"/>
    <w:rsid w:val="00034C60"/>
    <w:rsid w:val="00035075"/>
    <w:rsid w:val="00067ED5"/>
    <w:rsid w:val="000723C4"/>
    <w:rsid w:val="00073585"/>
    <w:rsid w:val="000857A0"/>
    <w:rsid w:val="000A4EBA"/>
    <w:rsid w:val="000B3214"/>
    <w:rsid w:val="000C78B2"/>
    <w:rsid w:val="000E751F"/>
    <w:rsid w:val="000F1EB2"/>
    <w:rsid w:val="000F5FFF"/>
    <w:rsid w:val="00102A10"/>
    <w:rsid w:val="001039F8"/>
    <w:rsid w:val="0010706B"/>
    <w:rsid w:val="00147748"/>
    <w:rsid w:val="00156958"/>
    <w:rsid w:val="001742F8"/>
    <w:rsid w:val="001D15D1"/>
    <w:rsid w:val="001D2DC2"/>
    <w:rsid w:val="001E177C"/>
    <w:rsid w:val="00203F90"/>
    <w:rsid w:val="00205941"/>
    <w:rsid w:val="00233569"/>
    <w:rsid w:val="00261264"/>
    <w:rsid w:val="00266623"/>
    <w:rsid w:val="00280A76"/>
    <w:rsid w:val="0028449D"/>
    <w:rsid w:val="00292F20"/>
    <w:rsid w:val="002C729C"/>
    <w:rsid w:val="002D2908"/>
    <w:rsid w:val="002F2408"/>
    <w:rsid w:val="00303291"/>
    <w:rsid w:val="00310F6B"/>
    <w:rsid w:val="00343B7C"/>
    <w:rsid w:val="003458F8"/>
    <w:rsid w:val="00372CEE"/>
    <w:rsid w:val="00377D4A"/>
    <w:rsid w:val="00385A64"/>
    <w:rsid w:val="003C696E"/>
    <w:rsid w:val="003D4104"/>
    <w:rsid w:val="003E3B0A"/>
    <w:rsid w:val="003E5EF5"/>
    <w:rsid w:val="00406388"/>
    <w:rsid w:val="00430B1B"/>
    <w:rsid w:val="00432722"/>
    <w:rsid w:val="00436338"/>
    <w:rsid w:val="00451168"/>
    <w:rsid w:val="004649FF"/>
    <w:rsid w:val="00490B54"/>
    <w:rsid w:val="004C02AC"/>
    <w:rsid w:val="004C079E"/>
    <w:rsid w:val="004E6AE1"/>
    <w:rsid w:val="004F02A7"/>
    <w:rsid w:val="00501116"/>
    <w:rsid w:val="005428A9"/>
    <w:rsid w:val="00567210"/>
    <w:rsid w:val="00567211"/>
    <w:rsid w:val="005C1DF9"/>
    <w:rsid w:val="005E4A81"/>
    <w:rsid w:val="005E599C"/>
    <w:rsid w:val="005F20F9"/>
    <w:rsid w:val="005F5A43"/>
    <w:rsid w:val="00610FBD"/>
    <w:rsid w:val="00612905"/>
    <w:rsid w:val="00625077"/>
    <w:rsid w:val="00687A9D"/>
    <w:rsid w:val="00691C98"/>
    <w:rsid w:val="006C0D8A"/>
    <w:rsid w:val="006D022B"/>
    <w:rsid w:val="006D2940"/>
    <w:rsid w:val="007000DA"/>
    <w:rsid w:val="00706DAF"/>
    <w:rsid w:val="00713A07"/>
    <w:rsid w:val="007412F6"/>
    <w:rsid w:val="00741D67"/>
    <w:rsid w:val="0074721C"/>
    <w:rsid w:val="00765309"/>
    <w:rsid w:val="0076624B"/>
    <w:rsid w:val="00766A9C"/>
    <w:rsid w:val="00786F7D"/>
    <w:rsid w:val="007A2120"/>
    <w:rsid w:val="007B2D6D"/>
    <w:rsid w:val="007D5009"/>
    <w:rsid w:val="007D7652"/>
    <w:rsid w:val="008549FD"/>
    <w:rsid w:val="00855A12"/>
    <w:rsid w:val="008576A6"/>
    <w:rsid w:val="008A530F"/>
    <w:rsid w:val="008B260E"/>
    <w:rsid w:val="008E1232"/>
    <w:rsid w:val="00903DB4"/>
    <w:rsid w:val="00915AD6"/>
    <w:rsid w:val="00936A98"/>
    <w:rsid w:val="00940073"/>
    <w:rsid w:val="00947345"/>
    <w:rsid w:val="00962878"/>
    <w:rsid w:val="00983038"/>
    <w:rsid w:val="009A133A"/>
    <w:rsid w:val="009A7B17"/>
    <w:rsid w:val="009C06DD"/>
    <w:rsid w:val="009D2BB1"/>
    <w:rsid w:val="009F60B8"/>
    <w:rsid w:val="00A13B18"/>
    <w:rsid w:val="00A162A1"/>
    <w:rsid w:val="00A253BF"/>
    <w:rsid w:val="00A3694C"/>
    <w:rsid w:val="00A80676"/>
    <w:rsid w:val="00B02D82"/>
    <w:rsid w:val="00B13E98"/>
    <w:rsid w:val="00B567C5"/>
    <w:rsid w:val="00B6216C"/>
    <w:rsid w:val="00B75F91"/>
    <w:rsid w:val="00B82EFD"/>
    <w:rsid w:val="00B9573F"/>
    <w:rsid w:val="00B96359"/>
    <w:rsid w:val="00BB78CA"/>
    <w:rsid w:val="00BE4E57"/>
    <w:rsid w:val="00C01E40"/>
    <w:rsid w:val="00C33E1F"/>
    <w:rsid w:val="00C47A1C"/>
    <w:rsid w:val="00C54407"/>
    <w:rsid w:val="00C57A76"/>
    <w:rsid w:val="00C7312A"/>
    <w:rsid w:val="00C74F2B"/>
    <w:rsid w:val="00CA22F7"/>
    <w:rsid w:val="00CC6E68"/>
    <w:rsid w:val="00CE721B"/>
    <w:rsid w:val="00D01D4E"/>
    <w:rsid w:val="00D10AC6"/>
    <w:rsid w:val="00D11AD2"/>
    <w:rsid w:val="00D26BDC"/>
    <w:rsid w:val="00D47F7D"/>
    <w:rsid w:val="00D50F1B"/>
    <w:rsid w:val="00D60345"/>
    <w:rsid w:val="00D64246"/>
    <w:rsid w:val="00DB1698"/>
    <w:rsid w:val="00DE6F26"/>
    <w:rsid w:val="00DF28BD"/>
    <w:rsid w:val="00E011AD"/>
    <w:rsid w:val="00E06166"/>
    <w:rsid w:val="00E43489"/>
    <w:rsid w:val="00E57E99"/>
    <w:rsid w:val="00E645E0"/>
    <w:rsid w:val="00E651A9"/>
    <w:rsid w:val="00E979D2"/>
    <w:rsid w:val="00EA2A79"/>
    <w:rsid w:val="00EB544C"/>
    <w:rsid w:val="00EC3E8E"/>
    <w:rsid w:val="00ED1AE8"/>
    <w:rsid w:val="00ED5FA3"/>
    <w:rsid w:val="00EF570D"/>
    <w:rsid w:val="00F459DB"/>
    <w:rsid w:val="00F677B4"/>
    <w:rsid w:val="00F67CD1"/>
    <w:rsid w:val="00F7102F"/>
    <w:rsid w:val="00F835D8"/>
    <w:rsid w:val="00F865E4"/>
    <w:rsid w:val="00FC0982"/>
    <w:rsid w:val="00FD1A2C"/>
    <w:rsid w:val="00FD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10F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Normal (Web)"/>
    <w:basedOn w:val="a"/>
    <w:uiPriority w:val="99"/>
    <w:semiHidden/>
    <w:unhideWhenUsed/>
    <w:rsid w:val="000F1EB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5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0"/>
    <w:link w:val="af6"/>
    <w:uiPriority w:val="99"/>
    <w:semiHidden/>
    <w:locked/>
    <w:rsid w:val="000F1EB2"/>
    <w:rPr>
      <w:rFonts w:ascii="Arial" w:hAnsi="Arial" w:cs="Arial"/>
      <w:i/>
      <w:sz w:val="16"/>
      <w:lang w:eastAsia="ar-SA"/>
    </w:rPr>
  </w:style>
  <w:style w:type="paragraph" w:styleId="af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"/>
    <w:link w:val="af5"/>
    <w:uiPriority w:val="99"/>
    <w:semiHidden/>
    <w:unhideWhenUsed/>
    <w:rsid w:val="000F1EB2"/>
    <w:pPr>
      <w:widowControl/>
      <w:autoSpaceDE/>
      <w:autoSpaceDN/>
      <w:spacing w:line="360" w:lineRule="auto"/>
      <w:ind w:firstLine="720"/>
      <w:jc w:val="both"/>
    </w:pPr>
    <w:rPr>
      <w:rFonts w:ascii="Arial" w:eastAsiaTheme="minorHAnsi" w:hAnsi="Arial" w:cs="Arial"/>
      <w:i/>
      <w:sz w:val="16"/>
      <w:lang w:val="ru-RU" w:eastAsia="ar-SA"/>
    </w:rPr>
  </w:style>
  <w:style w:type="character" w:customStyle="1" w:styleId="12">
    <w:name w:val="Текст сноски Знак1"/>
    <w:basedOn w:val="a0"/>
    <w:uiPriority w:val="99"/>
    <w:semiHidden/>
    <w:rsid w:val="000F1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7">
    <w:name w:val="footnote reference"/>
    <w:aliases w:val="Знак сноски 1,Знак сноски-FN,Ciae niinee-FN,Referencia nota al pie"/>
    <w:uiPriority w:val="99"/>
    <w:semiHidden/>
    <w:unhideWhenUsed/>
    <w:rsid w:val="000F1EB2"/>
    <w:rPr>
      <w:vertAlign w:val="superscript"/>
    </w:rPr>
  </w:style>
  <w:style w:type="table" w:customStyle="1" w:styleId="13">
    <w:name w:val="Сетка таблицы1"/>
    <w:basedOn w:val="a1"/>
    <w:uiPriority w:val="39"/>
    <w:rsid w:val="00BB78C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Таблица заголовок"/>
    <w:basedOn w:val="a"/>
    <w:qFormat/>
    <w:rsid w:val="00CA22F7"/>
    <w:pPr>
      <w:widowControl/>
      <w:autoSpaceDE/>
      <w:autoSpaceDN/>
      <w:spacing w:after="120"/>
      <w:jc w:val="center"/>
    </w:pPr>
    <w:rPr>
      <w:sz w:val="24"/>
      <w:szCs w:val="24"/>
      <w:lang w:eastAsia="zh-CN" w:bidi="ru-RU"/>
    </w:rPr>
  </w:style>
  <w:style w:type="character" w:customStyle="1" w:styleId="af9">
    <w:name w:val="Без интервала Знак"/>
    <w:link w:val="afa"/>
    <w:locked/>
    <w:rsid w:val="0076624B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 Spacing"/>
    <w:link w:val="af9"/>
    <w:qFormat/>
    <w:rsid w:val="0076624B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766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E5467-7F89-4956-A3AD-C347B77AF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6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Караван Алена Андреевна</cp:lastModifiedBy>
  <cp:revision>85</cp:revision>
  <dcterms:created xsi:type="dcterms:W3CDTF">2022-07-25T12:39:00Z</dcterms:created>
  <dcterms:modified xsi:type="dcterms:W3CDTF">2026-02-24T09:21:00Z</dcterms:modified>
</cp:coreProperties>
</file>